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54" w:rsidRDefault="00547B54" w:rsidP="00547B54">
      <w:pPr>
        <w:ind w:firstLine="72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b/>
          <w:bCs/>
          <w:cs/>
        </w:rPr>
        <w:t>ยุทธศาสตร์ที่  ๑</w:t>
      </w:r>
      <w:r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/>
          <w:b/>
          <w:bCs/>
          <w:cs/>
        </w:rPr>
        <w:t>การพัฒนาโครงสร้างพื้นฐาน  มี ๓ แนวทางการพัฒนา  ดังนี้</w:t>
      </w:r>
    </w:p>
    <w:p w:rsidR="00547B54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/>
          <w:color w:val="000000"/>
          <w:cs/>
        </w:rPr>
        <w:tab/>
        <w:t xml:space="preserve"> ๑</w:t>
      </w:r>
      <w:r>
        <w:rPr>
          <w:rFonts w:ascii="TH NiramitIT๙" w:hAnsi="TH NiramitIT๙" w:cs="TH NiramitIT๙"/>
          <w:color w:val="000000"/>
        </w:rPr>
        <w:t>.</w:t>
      </w:r>
      <w:r>
        <w:rPr>
          <w:rFonts w:ascii="TH NiramitIT๙" w:hAnsi="TH NiramitIT๙" w:cs="TH NiramitIT๙" w:hint="cs"/>
          <w:color w:val="000000"/>
          <w:cs/>
        </w:rPr>
        <w:t xml:space="preserve">  การพัฒนาเส้นทางคมนาคมและระบบ  สาธารณูปโภค สาธารณูปการ  ให้มีมาตรฐานและสามารถเชื่อมโยงกันทั่วถึงทุกตำบล</w:t>
      </w:r>
    </w:p>
    <w:p w:rsidR="00547B54" w:rsidRDefault="00547B54" w:rsidP="00547B54">
      <w:pPr>
        <w:tabs>
          <w:tab w:val="left" w:pos="0"/>
          <w:tab w:val="left" w:pos="1496"/>
        </w:tabs>
        <w:ind w:left="2160" w:hanging="216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  <w:t>๒</w:t>
      </w:r>
      <w:r>
        <w:rPr>
          <w:rFonts w:ascii="TH NiramitIT๙" w:hAnsi="TH NiramitIT๙" w:cs="TH NiramitIT๙"/>
          <w:color w:val="000000"/>
        </w:rPr>
        <w:t>.</w:t>
      </w:r>
      <w:r>
        <w:rPr>
          <w:rFonts w:ascii="TH NiramitIT๙" w:hAnsi="TH NiramitIT๙" w:cs="TH NiramitIT๙" w:hint="cs"/>
          <w:color w:val="000000"/>
          <w:cs/>
        </w:rPr>
        <w:t xml:space="preserve">  การพัฒนาแหล่งน้ำเพื่อการอุปโภค  บริโภค  และการเกษตร</w:t>
      </w:r>
    </w:p>
    <w:p w:rsidR="00547B54" w:rsidRDefault="00547B54" w:rsidP="00547B54">
      <w:pPr>
        <w:tabs>
          <w:tab w:val="left" w:pos="0"/>
          <w:tab w:val="left" w:pos="1496"/>
          <w:tab w:val="left" w:pos="1870"/>
        </w:tabs>
        <w:ind w:left="2160" w:hanging="216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  <w:t>๓</w:t>
      </w:r>
      <w:r>
        <w:rPr>
          <w:rFonts w:ascii="TH NiramitIT๙" w:hAnsi="TH NiramitIT๙" w:cs="TH NiramitIT๙"/>
          <w:color w:val="000000"/>
        </w:rPr>
        <w:t>.</w:t>
      </w:r>
      <w:r>
        <w:rPr>
          <w:rFonts w:ascii="TH NiramitIT๙" w:hAnsi="TH NiramitIT๙" w:cs="TH NiramitIT๙" w:hint="cs"/>
          <w:color w:val="000000"/>
          <w:cs/>
        </w:rPr>
        <w:t xml:space="preserve">  การจัดวางผังเมือง  และการใช้ประโยชน์ในที่ดิน</w:t>
      </w:r>
      <w:r>
        <w:rPr>
          <w:rFonts w:ascii="TH NiramitIT๙" w:hAnsi="TH NiramitIT๙" w:cs="TH NiramitIT๙"/>
          <w:cs/>
        </w:rPr>
        <w:t>ของรัฐ</w:t>
      </w:r>
    </w:p>
    <w:p w:rsidR="00547B54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cs/>
        </w:rPr>
        <w:tab/>
        <w:t xml:space="preserve">ยุทธศาสตร์ที่  </w:t>
      </w:r>
      <w:r>
        <w:rPr>
          <w:rFonts w:ascii="TH NiramitIT๙" w:hAnsi="TH NiramitIT๙" w:cs="TH NiramitIT๙" w:hint="cs"/>
          <w:b/>
          <w:bCs/>
          <w:cs/>
        </w:rPr>
        <w:t>2</w:t>
      </w:r>
      <w:r>
        <w:rPr>
          <w:rFonts w:ascii="TH NiramitIT๙" w:hAnsi="TH NiramitIT๙" w:cs="TH NiramitIT๙"/>
          <w:b/>
          <w:bCs/>
          <w:cs/>
        </w:rPr>
        <w:t xml:space="preserve">  การวางแผน  การส่งเสริมการลงทุน  พานิชยก</w:t>
      </w:r>
      <w:proofErr w:type="spellStart"/>
      <w:r>
        <w:rPr>
          <w:rFonts w:ascii="TH NiramitIT๙" w:hAnsi="TH NiramitIT๙" w:cs="TH NiramitIT๙"/>
          <w:b/>
          <w:bCs/>
          <w:cs/>
        </w:rPr>
        <w:t>รรม</w:t>
      </w:r>
      <w:proofErr w:type="spellEnd"/>
      <w:r>
        <w:rPr>
          <w:rFonts w:ascii="TH NiramitIT๙" w:hAnsi="TH NiramitIT๙" w:cs="TH NiramitIT๙"/>
          <w:b/>
          <w:bCs/>
          <w:cs/>
        </w:rPr>
        <w:t xml:space="preserve">และการท่องเที่ยว  </w:t>
      </w:r>
      <w:r>
        <w:rPr>
          <w:rFonts w:ascii="TH NiramitIT๙" w:hAnsi="TH NiramitIT๙" w:cs="TH NiramitIT๙"/>
          <w:b/>
          <w:bCs/>
          <w:cs/>
        </w:rPr>
        <w:br/>
        <w:t>มี  3  แนวทางการพัฒนา  ดังนี้</w:t>
      </w:r>
    </w:p>
    <w:p w:rsidR="00547B54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/>
          <w:color w:val="000000"/>
          <w:cs/>
        </w:rPr>
        <w:tab/>
        <w:t>๑</w:t>
      </w:r>
      <w:r>
        <w:rPr>
          <w:rFonts w:ascii="TH NiramitIT๙" w:hAnsi="TH NiramitIT๙" w:cs="TH NiramitIT๙"/>
          <w:color w:val="000000"/>
        </w:rPr>
        <w:t xml:space="preserve">. </w:t>
      </w:r>
      <w:r>
        <w:rPr>
          <w:rFonts w:ascii="TH NiramitIT๙" w:hAnsi="TH NiramitIT๙" w:cs="TH NiramitIT๙" w:hint="cs"/>
          <w:color w:val="000000"/>
          <w:cs/>
        </w:rPr>
        <w:t xml:space="preserve">การส่งเสริมแนวคิดเศรษฐกิจสร้างสรรค์  เพื่อเพิ่มมูลค่าของผลิตภัณฑ์ชุมชน  และมุ่งเน้นให้เกิดการพึ่งพาตนเองตามหลักปรัชญาเศรษฐกิจพอเพียง  </w:t>
      </w:r>
    </w:p>
    <w:p w:rsidR="00547B54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/>
          <w:color w:val="000000"/>
          <w:cs/>
        </w:rPr>
        <w:tab/>
        <w:t>๒.  การพัฒนาศักยภาพด้านการท่องเที่ยว  ให้มีการบริหารจัดการอย่างเป็นระบบและยั่งยืนภายใต้การมีส่วนร่วมของทุกภาคส่วน</w:t>
      </w:r>
    </w:p>
    <w:p w:rsidR="00547B54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/>
          <w:color w:val="000000"/>
          <w:cs/>
        </w:rPr>
        <w:tab/>
        <w:t>3.  การพัฒนาศักยภาพด้านการค้า  การลงทุน  การขนส่งชายแดน</w:t>
      </w:r>
    </w:p>
    <w:p w:rsidR="00547B54" w:rsidRDefault="00547B54" w:rsidP="00547B54">
      <w:pPr>
        <w:tabs>
          <w:tab w:val="left" w:pos="0"/>
        </w:tabs>
        <w:ind w:left="749" w:hanging="749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  <w:cs/>
        </w:rPr>
        <w:tab/>
        <w:t xml:space="preserve">ยุทธศาสตร์ที่  </w:t>
      </w:r>
      <w:r>
        <w:rPr>
          <w:rFonts w:ascii="TH NiramitIT๙" w:hAnsi="TH NiramitIT๙" w:cs="TH NiramitIT๙" w:hint="cs"/>
          <w:b/>
          <w:bCs/>
          <w:cs/>
        </w:rPr>
        <w:t>3</w:t>
      </w:r>
      <w:r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/>
          <w:b/>
          <w:bCs/>
          <w:cs/>
        </w:rPr>
        <w:t>การพัฒนาคุณภาพชีวิต</w:t>
      </w:r>
      <w:r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 w:hint="cs"/>
          <w:b/>
          <w:bCs/>
          <w:cs/>
        </w:rPr>
        <w:t>มี  ๓  แนวทางการพัฒนา  ดังนี้</w:t>
      </w:r>
    </w:p>
    <w:p w:rsidR="00547B54" w:rsidRDefault="00547B54" w:rsidP="00547B54">
      <w:pPr>
        <w:tabs>
          <w:tab w:val="left" w:pos="0"/>
        </w:tabs>
        <w:ind w:left="1496" w:hanging="216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/>
          <w:color w:val="000000"/>
          <w:cs/>
        </w:rPr>
        <w:tab/>
        <w:t>๑</w:t>
      </w:r>
      <w:r>
        <w:rPr>
          <w:rFonts w:ascii="TH NiramitIT๙" w:hAnsi="TH NiramitIT๙" w:cs="TH NiramitIT๙"/>
          <w:color w:val="000000"/>
        </w:rPr>
        <w:t xml:space="preserve">.  </w:t>
      </w:r>
      <w:r>
        <w:rPr>
          <w:rFonts w:ascii="TH NiramitIT๙" w:hAnsi="TH NiramitIT๙" w:cs="TH NiramitIT๙" w:hint="cs"/>
          <w:color w:val="000000"/>
          <w:cs/>
        </w:rPr>
        <w:t>การส่งเสริม  สนับสนุนการพัฒนาอาชีพและรายได้ของประชาชน</w:t>
      </w:r>
    </w:p>
    <w:p w:rsidR="00547B54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  <w:t xml:space="preserve"> ๒</w:t>
      </w:r>
      <w:r>
        <w:rPr>
          <w:rFonts w:ascii="TH NiramitIT๙" w:hAnsi="TH NiramitIT๙" w:cs="TH NiramitIT๙"/>
        </w:rPr>
        <w:t xml:space="preserve">. </w:t>
      </w:r>
      <w:r>
        <w:rPr>
          <w:rFonts w:ascii="TH NiramitIT๙" w:hAnsi="TH NiramitIT๙" w:cs="TH NiramitIT๙" w:hint="cs"/>
          <w:color w:val="000000"/>
          <w:cs/>
        </w:rPr>
        <w:t>การพัฒนาการศึกษาทั้งในระบบและนอกระบบ  โดยการส่งเสริมให้มีศูนย์การเรียนรู้ชุมชนและการศึกษาตามอัธยาศัย</w:t>
      </w:r>
    </w:p>
    <w:p w:rsidR="00547B54" w:rsidRDefault="00547B54" w:rsidP="00547B54">
      <w:pPr>
        <w:tabs>
          <w:tab w:val="left" w:pos="0"/>
        </w:tabs>
        <w:ind w:left="1496" w:hanging="1496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  <w:t>๓</w:t>
      </w:r>
      <w:r>
        <w:rPr>
          <w:rFonts w:ascii="TH NiramitIT๙" w:hAnsi="TH NiramitIT๙" w:cs="TH NiramitIT๙"/>
        </w:rPr>
        <w:t>.</w:t>
      </w:r>
      <w:r>
        <w:rPr>
          <w:rFonts w:ascii="TH NiramitIT๙" w:hAnsi="TH NiramitIT๙" w:cs="TH NiramitIT๙" w:hint="cs"/>
          <w:cs/>
        </w:rPr>
        <w:t xml:space="preserve">  การส่งเสริมและพัฒนาคุณภาพชีวิต</w:t>
      </w:r>
      <w:r>
        <w:rPr>
          <w:rFonts w:ascii="TH NiramitIT๙" w:hAnsi="TH NiramitIT๙" w:cs="TH NiramitIT๙" w:hint="cs"/>
          <w:color w:val="000000"/>
          <w:cs/>
        </w:rPr>
        <w:t>ของประชาชน</w:t>
      </w:r>
      <w:r>
        <w:rPr>
          <w:rFonts w:ascii="TH NiramitIT๙" w:hAnsi="TH NiramitIT๙" w:cs="TH NiramitIT๙" w:hint="cs"/>
          <w:cs/>
        </w:rPr>
        <w:t xml:space="preserve">  เยาวชน  ผู้สูงอายุ  ผู้ด้อยโอกาส</w:t>
      </w:r>
    </w:p>
    <w:p w:rsidR="00547B54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b/>
          <w:bCs/>
          <w:cs/>
        </w:rPr>
        <w:tab/>
        <w:t xml:space="preserve">ยุทธศาสตร์ที่  </w:t>
      </w:r>
      <w:r>
        <w:rPr>
          <w:rFonts w:ascii="TH NiramitIT๙" w:hAnsi="TH NiramitIT๙" w:cs="TH NiramitIT๙" w:hint="cs"/>
          <w:b/>
          <w:bCs/>
          <w:cs/>
        </w:rPr>
        <w:t>4</w:t>
      </w:r>
      <w:r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/>
          <w:b/>
          <w:bCs/>
          <w:cs/>
        </w:rPr>
        <w:t>การจัดระเบียบชุมชน/สังคมและการรักษาความสงบเรียบร้อย</w:t>
      </w:r>
      <w:r>
        <w:rPr>
          <w:rFonts w:ascii="TH NiramitIT๙" w:hAnsi="TH NiramitIT๙" w:cs="TH NiramitIT๙"/>
          <w:b/>
          <w:bCs/>
          <w:color w:val="000000"/>
          <w:cs/>
        </w:rPr>
        <w:t>และส่งเสริมการบริหารจัดการบ้านเมืองที่ดี</w:t>
      </w:r>
      <w:r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/>
          <w:b/>
          <w:bCs/>
          <w:cs/>
        </w:rPr>
        <w:t>มี  ๓  แนวทางการพัฒนา  ดังนี้</w:t>
      </w:r>
    </w:p>
    <w:p w:rsidR="00547B54" w:rsidRDefault="00547B54" w:rsidP="00547B54">
      <w:pPr>
        <w:pStyle w:val="a3"/>
        <w:numPr>
          <w:ilvl w:val="0"/>
          <w:numId w:val="1"/>
        </w:numPr>
        <w:tabs>
          <w:tab w:val="left" w:pos="0"/>
          <w:tab w:val="left" w:pos="1843"/>
        </w:tabs>
        <w:ind w:left="0" w:firstLine="1560"/>
        <w:jc w:val="thaiDistribute"/>
        <w:rPr>
          <w:rFonts w:ascii="TH NiramitIT๙" w:hAnsi="TH NiramitIT๙" w:cs="TH NiramitIT๙"/>
          <w:b/>
          <w:bCs/>
          <w:sz w:val="28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>การส่งเสริม  สนับสนุนการพัฒนาประชาธิปไตยภาคพลเมือง  และศักยภาพของผู้นำชุมชน</w:t>
      </w:r>
    </w:p>
    <w:p w:rsidR="00547B54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</w:r>
      <w:r>
        <w:rPr>
          <w:rFonts w:ascii="TH NiramitIT๙" w:hAnsi="TH NiramitIT๙" w:cs="TH NiramitIT๙"/>
          <w:color w:val="000000"/>
          <w:cs/>
        </w:rPr>
        <w:tab/>
        <w:t>๒.  การเตรียมความพร้อมในการป้องกันและบรรเทาสาธารณภัย  และกำหนดมาตรการในการลดเหตุร้าย</w:t>
      </w:r>
    </w:p>
    <w:p w:rsidR="00547B54" w:rsidRDefault="00547B54" w:rsidP="00547B54">
      <w:pPr>
        <w:tabs>
          <w:tab w:val="left" w:pos="0"/>
          <w:tab w:val="left" w:pos="1496"/>
        </w:tabs>
        <w:ind w:left="2160" w:hanging="216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olor w:val="000000"/>
          <w:cs/>
        </w:rPr>
        <w:tab/>
        <w:t>๓</w:t>
      </w:r>
      <w:r>
        <w:rPr>
          <w:rFonts w:ascii="TH NiramitIT๙" w:hAnsi="TH NiramitIT๙" w:cs="TH NiramitIT๙"/>
          <w:color w:val="000000"/>
        </w:rPr>
        <w:t xml:space="preserve">.  </w:t>
      </w:r>
      <w:r>
        <w:rPr>
          <w:rFonts w:ascii="TH NiramitIT๙" w:hAnsi="TH NiramitIT๙" w:cs="TH NiramitIT๙" w:hint="cs"/>
          <w:color w:val="000000"/>
          <w:cs/>
        </w:rPr>
        <w:t>การเพิ่มศักยภาพของหน่วยงานในการให้บริการประชาชน</w:t>
      </w:r>
    </w:p>
    <w:p w:rsidR="00547B54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cs/>
        </w:rPr>
        <w:tab/>
        <w:t>ยุทธศาสตร์ที่  ๕  การบริหารจัดการทรัพยากรธรรมชาติและสิ่งแวดล้อม มี  2 แนวทางการพัฒนา  ดังนี้</w:t>
      </w:r>
    </w:p>
    <w:p w:rsidR="00547B54" w:rsidRDefault="00547B54" w:rsidP="00547B54">
      <w:pPr>
        <w:pStyle w:val="a3"/>
        <w:numPr>
          <w:ilvl w:val="0"/>
          <w:numId w:val="2"/>
        </w:numPr>
        <w:tabs>
          <w:tab w:val="left" w:pos="0"/>
          <w:tab w:val="left" w:pos="1843"/>
        </w:tabs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>การคุ้มครอง  ดูแล  บำรุงรักษา  และใช้ประโยชน์ทรัพยากรธรรมชาติและสิ่งแวดล้อมที่ยั่งยืนภายใต้การมีส่วนร่วมของประชาชนและชุมชนท้องถิ่น</w:t>
      </w:r>
    </w:p>
    <w:p w:rsidR="00547B54" w:rsidRDefault="00547B54" w:rsidP="00547B54">
      <w:pPr>
        <w:pStyle w:val="a3"/>
        <w:numPr>
          <w:ilvl w:val="0"/>
          <w:numId w:val="2"/>
        </w:numPr>
        <w:tabs>
          <w:tab w:val="left" w:pos="0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การบริหารจัดการด้านขยะมูลฝอยอย่างเป็นระบบ</w:t>
      </w:r>
    </w:p>
    <w:p w:rsidR="00547B54" w:rsidRPr="00E40565" w:rsidRDefault="00547B54" w:rsidP="00547B54">
      <w:pPr>
        <w:tabs>
          <w:tab w:val="left" w:pos="0"/>
        </w:tabs>
        <w:jc w:val="thaiDistribute"/>
        <w:rPr>
          <w:rFonts w:ascii="TH NiramitIT๙" w:hAnsi="TH NiramitIT๙" w:cs="TH NiramitIT๙"/>
          <w:sz w:val="16"/>
          <w:szCs w:val="16"/>
        </w:rPr>
      </w:pPr>
    </w:p>
    <w:p w:rsidR="00547B54" w:rsidRDefault="00547B54" w:rsidP="00547B54">
      <w:pPr>
        <w:tabs>
          <w:tab w:val="left" w:pos="0"/>
        </w:tabs>
        <w:jc w:val="center"/>
        <w:rPr>
          <w:rFonts w:ascii="TH NiramitIT๙" w:hAnsi="TH NiramitIT๙" w:cs="TH NiramitIT๙"/>
          <w:sz w:val="28"/>
        </w:rPr>
      </w:pPr>
    </w:p>
    <w:p w:rsidR="00547B54" w:rsidRDefault="00547B54" w:rsidP="00547B54">
      <w:pPr>
        <w:ind w:firstLine="720"/>
        <w:jc w:val="thaiDistribute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b/>
          <w:bCs/>
          <w:cs/>
        </w:rPr>
        <w:lastRenderedPageBreak/>
        <w:t>ยุทธศาสตร์ที่  ๖  การอนุรักษ์ศิลปวัฒนธรรม  จารีตประเพณีศาสนา  และภูมิปัญญาท้องถิ่น มี   3  แนวทางการพัฒนา  ดังนี้</w:t>
      </w:r>
    </w:p>
    <w:p w:rsidR="00547B54" w:rsidRDefault="00547B54" w:rsidP="00547B54">
      <w:pPr>
        <w:pStyle w:val="a3"/>
        <w:numPr>
          <w:ilvl w:val="0"/>
          <w:numId w:val="3"/>
        </w:numPr>
        <w:tabs>
          <w:tab w:val="left" w:pos="1843"/>
        </w:tabs>
        <w:ind w:left="0" w:firstLine="1418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>การส่งเสริม  สืบทอดภูมิปัญญาท้องถิ่น  สร้างองค์ความรู้เพื่อเผยแพร่แก่คนในท้องถิ่น  หรือต่อยอดความคิด</w:t>
      </w:r>
    </w:p>
    <w:p w:rsidR="00547B54" w:rsidRDefault="00547B54" w:rsidP="00547B54">
      <w:pPr>
        <w:pStyle w:val="a3"/>
        <w:numPr>
          <w:ilvl w:val="0"/>
          <w:numId w:val="3"/>
        </w:numPr>
        <w:ind w:left="1843" w:hanging="425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>ส่งเสริมสนับสนุน ศิลปวัฒนธรรม จารีตประเพณีอันดีงามของท้องถิ่น</w:t>
      </w:r>
    </w:p>
    <w:p w:rsidR="00547B54" w:rsidRPr="005B62EF" w:rsidRDefault="00547B54" w:rsidP="00547B54">
      <w:pPr>
        <w:pStyle w:val="a3"/>
        <w:numPr>
          <w:ilvl w:val="0"/>
          <w:numId w:val="3"/>
        </w:numPr>
        <w:ind w:left="1843" w:hanging="425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>ปรับปรุงภูมิทัศน์/ บำรุง ศาสนาสถาน</w:t>
      </w:r>
    </w:p>
    <w:p w:rsidR="00547B54" w:rsidRPr="00C616C9" w:rsidRDefault="00547B54" w:rsidP="00547B54">
      <w:pPr>
        <w:rPr>
          <w:rFonts w:ascii="TH NiramitIT๙" w:hAnsi="TH NiramitIT๙" w:cs="TH NiramitIT๙"/>
        </w:rPr>
      </w:pPr>
      <w:r w:rsidRPr="00C616C9">
        <w:rPr>
          <w:rFonts w:ascii="TH NiramitIT๙" w:hAnsi="TH NiramitIT๙" w:cs="TH NiramitIT๙"/>
          <w:b/>
          <w:bCs/>
          <w:cs/>
        </w:rPr>
        <w:t>ง.</w:t>
      </w:r>
      <w:r w:rsidRPr="00C616C9">
        <w:rPr>
          <w:rFonts w:ascii="TH NiramitIT๙" w:hAnsi="TH NiramitIT๙" w:cs="TH NiramitIT๙"/>
          <w:b/>
          <w:bCs/>
        </w:rPr>
        <w:t> </w:t>
      </w:r>
      <w:r w:rsidRPr="00C616C9">
        <w:rPr>
          <w:rFonts w:ascii="TH NiramitIT๙" w:hAnsi="TH NiramitIT๙" w:cs="TH NiramitIT๙"/>
          <w:b/>
          <w:bCs/>
          <w:u w:val="single"/>
          <w:cs/>
        </w:rPr>
        <w:t>การวางแผน</w:t>
      </w:r>
      <w:r w:rsidRPr="00C616C9">
        <w:rPr>
          <w:rFonts w:ascii="TH NiramitIT๙" w:hAnsi="TH NiramitIT๙" w:cs="TH NiramitIT๙"/>
        </w:rPr>
        <w:br/>
        <w:t xml:space="preserve">              </w:t>
      </w:r>
      <w:r w:rsidRPr="00C616C9">
        <w:rPr>
          <w:rFonts w:ascii="TH NiramitIT๙" w:hAnsi="TH NiramitIT๙" w:cs="TH NiramitIT๙"/>
          <w:cs/>
        </w:rPr>
        <w:t>เทศบาลตำบลปากน้ำท่าเรือ ได้จัดทำแผนยุทธศาสตร์การพัฒนาและแผนพัฒนา</w:t>
      </w:r>
      <w:r>
        <w:rPr>
          <w:rFonts w:ascii="TH NiramitIT๙" w:hAnsi="TH NiramitIT๙" w:cs="TH NiramitIT๙" w:hint="cs"/>
          <w:cs/>
        </w:rPr>
        <w:t xml:space="preserve">ท้องถิ่น      </w:t>
      </w:r>
      <w:r w:rsidRPr="00C616C9">
        <w:rPr>
          <w:rFonts w:ascii="TH NiramitIT๙" w:hAnsi="TH NiramitIT๙" w:cs="TH NiramitIT๙"/>
          <w:cs/>
        </w:rPr>
        <w:t xml:space="preserve">(พ.ศ. </w:t>
      </w:r>
      <w:r w:rsidRPr="00C616C9">
        <w:rPr>
          <w:rFonts w:ascii="TH NiramitIT๙" w:hAnsi="TH NiramitIT๙" w:cs="TH NiramitIT๙"/>
        </w:rPr>
        <w:t>256</w:t>
      </w:r>
      <w:r>
        <w:rPr>
          <w:rFonts w:ascii="TH NiramitIT๙" w:hAnsi="TH NiramitIT๙" w:cs="TH NiramitIT๙"/>
        </w:rPr>
        <w:t xml:space="preserve">1 </w:t>
      </w:r>
      <w:r w:rsidRPr="00C616C9">
        <w:rPr>
          <w:rFonts w:ascii="TH NiramitIT๙" w:hAnsi="TH NiramitIT๙" w:cs="TH NiramitIT๙"/>
        </w:rPr>
        <w:t>-</w:t>
      </w:r>
      <w:r>
        <w:rPr>
          <w:rFonts w:ascii="TH NiramitIT๙" w:hAnsi="TH NiramitIT๙" w:cs="TH NiramitIT๙"/>
        </w:rPr>
        <w:t xml:space="preserve"> </w:t>
      </w:r>
      <w:r w:rsidRPr="00C616C9">
        <w:rPr>
          <w:rFonts w:ascii="TH NiramitIT๙" w:hAnsi="TH NiramitIT๙" w:cs="TH NiramitIT๙"/>
        </w:rPr>
        <w:t>256</w:t>
      </w:r>
      <w:r>
        <w:rPr>
          <w:rFonts w:ascii="TH NiramitIT๙" w:hAnsi="TH NiramitIT๙" w:cs="TH NiramitIT๙"/>
        </w:rPr>
        <w:t>4</w:t>
      </w:r>
      <w:r w:rsidRPr="00C616C9">
        <w:rPr>
          <w:rFonts w:ascii="TH NiramitIT๙" w:hAnsi="TH NiramitIT๙" w:cs="TH NiramitIT๙"/>
        </w:rPr>
        <w:t xml:space="preserve">) </w:t>
      </w:r>
      <w:r w:rsidRPr="00C616C9">
        <w:rPr>
          <w:rFonts w:ascii="TH NiramitIT๙" w:hAnsi="TH NiramitIT๙" w:cs="TH NiramitIT๙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</w:t>
      </w:r>
      <w:r w:rsidRPr="00C616C9">
        <w:rPr>
          <w:rFonts w:ascii="TH NiramitIT๙" w:hAnsi="TH NiramitIT๙" w:cs="TH NiramitIT๙"/>
        </w:rPr>
        <w:t xml:space="preserve">2548 </w:t>
      </w:r>
      <w:r w:rsidRPr="00C616C9">
        <w:rPr>
          <w:rFonts w:ascii="TH NiramitIT๙" w:hAnsi="TH NiramitIT๙" w:cs="TH NiramitIT๙"/>
          <w:cs/>
        </w:rPr>
        <w:t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</w:t>
      </w:r>
      <w:r>
        <w:rPr>
          <w:rFonts w:ascii="TH NiramitIT๙" w:hAnsi="TH NiramitIT๙" w:cs="TH NiramitIT๙" w:hint="cs"/>
          <w:cs/>
        </w:rPr>
        <w:t>าท้องถิ่น</w:t>
      </w:r>
      <w:r w:rsidRPr="00C616C9">
        <w:rPr>
          <w:rFonts w:ascii="TH NiramitIT๙" w:hAnsi="TH NiramitIT๙" w:cs="TH NiramitIT๙"/>
          <w:cs/>
        </w:rPr>
        <w:t xml:space="preserve"> ต่อไป</w:t>
      </w:r>
      <w:r w:rsidRPr="00C616C9">
        <w:rPr>
          <w:rFonts w:ascii="TH NiramitIT๙" w:hAnsi="TH NiramitIT๙" w:cs="TH NiramitIT๙"/>
        </w:rPr>
        <w:t> </w:t>
      </w:r>
    </w:p>
    <w:p w:rsidR="006F7988" w:rsidRPr="00547B54" w:rsidRDefault="006F7988">
      <w:pPr>
        <w:rPr>
          <w:rFonts w:hint="cs"/>
        </w:rPr>
      </w:pPr>
    </w:p>
    <w:sectPr w:rsidR="006F7988" w:rsidRPr="00547B54" w:rsidSect="006F7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F47"/>
    <w:multiLevelType w:val="hybridMultilevel"/>
    <w:tmpl w:val="C630ABDE"/>
    <w:lvl w:ilvl="0" w:tplc="73E81F14">
      <w:start w:val="1"/>
      <w:numFmt w:val="thaiNumbers"/>
      <w:lvlText w:val="%1."/>
      <w:lvlJc w:val="left"/>
      <w:pPr>
        <w:ind w:left="1815" w:hanging="375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337EA"/>
    <w:multiLevelType w:val="hybridMultilevel"/>
    <w:tmpl w:val="53509B0C"/>
    <w:lvl w:ilvl="0" w:tplc="818E8AB8">
      <w:start w:val="1"/>
      <w:numFmt w:val="thaiNumbers"/>
      <w:lvlText w:val="%1."/>
      <w:lvlJc w:val="left"/>
      <w:pPr>
        <w:ind w:left="1800" w:hanging="360"/>
      </w:pPr>
      <w:rPr>
        <w:b w:val="0"/>
        <w:color w:val="00000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F1F47"/>
    <w:multiLevelType w:val="hybridMultilevel"/>
    <w:tmpl w:val="B77C8EC0"/>
    <w:lvl w:ilvl="0" w:tplc="03F058CA">
      <w:start w:val="1"/>
      <w:numFmt w:val="thaiNumbers"/>
      <w:lvlText w:val="%1."/>
      <w:lvlJc w:val="left"/>
      <w:pPr>
        <w:ind w:left="3255" w:hanging="18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47B54"/>
    <w:rsid w:val="00547B54"/>
    <w:rsid w:val="006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54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B54"/>
    <w:pPr>
      <w:ind w:left="720"/>
      <w:contextualSpacing/>
    </w:pPr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2019-06-21T02:33:00Z</dcterms:created>
  <dcterms:modified xsi:type="dcterms:W3CDTF">2019-06-21T02:33:00Z</dcterms:modified>
</cp:coreProperties>
</file>